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0936" w:rsidRPr="009C704F" w:rsidRDefault="00600936" w:rsidP="009C704F">
      <w:pPr>
        <w:ind w:left="-284" w:firstLine="426"/>
        <w:rPr>
          <w:rFonts w:ascii="Times New Roman" w:hAnsi="Times New Roman" w:cs="Times New Roman"/>
          <w:color w:val="000000" w:themeColor="text1"/>
          <w:sz w:val="28"/>
          <w:szCs w:val="28"/>
        </w:rPr>
      </w:pPr>
      <w:r w:rsidRPr="009C704F">
        <w:rPr>
          <w:rFonts w:ascii="Times New Roman" w:hAnsi="Times New Roman" w:cs="Times New Roman"/>
          <w:noProof/>
          <w:color w:val="000000" w:themeColor="text1"/>
          <w:sz w:val="28"/>
          <w:szCs w:val="28"/>
          <w:lang w:eastAsia="ru-RU"/>
        </w:rPr>
        <w:drawing>
          <wp:inline distT="0" distB="0" distL="0" distR="0">
            <wp:extent cx="2279088" cy="2983778"/>
            <wp:effectExtent l="19050" t="0" r="6912" b="0"/>
            <wp:docPr id="1" name="Рисунок 1" descr="https://sun9-7.userapi.com/impg/ufPYmeVeaXakKLl3FjkQH0mq5yScvQuiH51hRg/IBspBUryhx0.jpg?size=688x900&amp;quality=95&amp;sign=ed0da0a6ece4669d001bfab25bd1324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7.userapi.com/impg/ufPYmeVeaXakKLl3FjkQH0mq5yScvQuiH51hRg/IBspBUryhx0.jpg?size=688x900&amp;quality=95&amp;sign=ed0da0a6ece4669d001bfab25bd13248&amp;type=album"/>
                    <pic:cNvPicPr>
                      <a:picLocks noChangeAspect="1" noChangeArrowheads="1"/>
                    </pic:cNvPicPr>
                  </pic:nvPicPr>
                  <pic:blipFill>
                    <a:blip r:embed="rId4" cstate="print"/>
                    <a:srcRect/>
                    <a:stretch>
                      <a:fillRect/>
                    </a:stretch>
                  </pic:blipFill>
                  <pic:spPr bwMode="auto">
                    <a:xfrm>
                      <a:off x="0" y="0"/>
                      <a:ext cx="2282144" cy="2987779"/>
                    </a:xfrm>
                    <a:prstGeom prst="rect">
                      <a:avLst/>
                    </a:prstGeom>
                    <a:noFill/>
                    <a:ln w="9525">
                      <a:noFill/>
                      <a:miter lim="800000"/>
                      <a:headEnd/>
                      <a:tailEnd/>
                    </a:ln>
                  </pic:spPr>
                </pic:pic>
              </a:graphicData>
            </a:graphic>
          </wp:inline>
        </w:drawing>
      </w:r>
    </w:p>
    <w:p w:rsidR="00D77885" w:rsidRPr="009C704F" w:rsidRDefault="00600936"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Одним из первых мемориальных объектов, созданных на местах сражений в годы Великой Отечественной войны, стал памятник героям-артиллеристам у села</w:t>
      </w:r>
      <w:proofErr w:type="gramStart"/>
      <w:r w:rsidRPr="009C704F">
        <w:rPr>
          <w:rFonts w:ascii="Times New Roman" w:hAnsi="Times New Roman" w:cs="Times New Roman"/>
          <w:color w:val="000000" w:themeColor="text1"/>
          <w:sz w:val="28"/>
          <w:szCs w:val="28"/>
          <w:shd w:val="clear" w:color="auto" w:fill="FFFFFF"/>
        </w:rPr>
        <w:t xml:space="preserve"> Т</w:t>
      </w:r>
      <w:proofErr w:type="gramEnd"/>
      <w:r w:rsidRPr="009C704F">
        <w:rPr>
          <w:rFonts w:ascii="Times New Roman" w:hAnsi="Times New Roman" w:cs="Times New Roman"/>
          <w:color w:val="000000" w:themeColor="text1"/>
          <w:sz w:val="28"/>
          <w:szCs w:val="28"/>
          <w:shd w:val="clear" w:color="auto" w:fill="FFFFFF"/>
        </w:rPr>
        <w:t xml:space="preserve">ѐплое </w:t>
      </w:r>
      <w:proofErr w:type="spellStart"/>
      <w:r w:rsidRPr="009C704F">
        <w:rPr>
          <w:rFonts w:ascii="Times New Roman" w:hAnsi="Times New Roman" w:cs="Times New Roman"/>
          <w:color w:val="000000" w:themeColor="text1"/>
          <w:sz w:val="28"/>
          <w:szCs w:val="28"/>
          <w:shd w:val="clear" w:color="auto" w:fill="FFFFFF"/>
        </w:rPr>
        <w:t>Поныровского</w:t>
      </w:r>
      <w:proofErr w:type="spellEnd"/>
      <w:r w:rsidRPr="009C704F">
        <w:rPr>
          <w:rFonts w:ascii="Times New Roman" w:hAnsi="Times New Roman" w:cs="Times New Roman"/>
          <w:color w:val="000000" w:themeColor="text1"/>
          <w:sz w:val="28"/>
          <w:szCs w:val="28"/>
          <w:shd w:val="clear" w:color="auto" w:fill="FFFFFF"/>
        </w:rPr>
        <w:t xml:space="preserve"> района</w:t>
      </w:r>
      <w:r w:rsidR="00D77885" w:rsidRPr="009C704F">
        <w:rPr>
          <w:rFonts w:ascii="Times New Roman" w:hAnsi="Times New Roman" w:cs="Times New Roman"/>
          <w:color w:val="000000" w:themeColor="text1"/>
          <w:sz w:val="28"/>
          <w:szCs w:val="28"/>
          <w:shd w:val="clear" w:color="auto" w:fill="FFFFFF"/>
        </w:rPr>
        <w:t xml:space="preserve"> Курской области</w:t>
      </w:r>
      <w:r w:rsidRPr="009C704F">
        <w:rPr>
          <w:rFonts w:ascii="Times New Roman" w:hAnsi="Times New Roman" w:cs="Times New Roman"/>
          <w:color w:val="000000" w:themeColor="text1"/>
          <w:sz w:val="28"/>
          <w:szCs w:val="28"/>
          <w:shd w:val="clear" w:color="auto" w:fill="FFFFFF"/>
        </w:rPr>
        <w:t xml:space="preserve">. Он был установлен в память о подвигах воинов 3-й гвардейской истребительной противотанковой артиллерийской бригады </w:t>
      </w:r>
      <w:r w:rsidR="00D77885" w:rsidRPr="009C704F">
        <w:rPr>
          <w:rFonts w:ascii="Times New Roman" w:hAnsi="Times New Roman" w:cs="Times New Roman"/>
          <w:color w:val="000000" w:themeColor="text1"/>
          <w:sz w:val="28"/>
          <w:szCs w:val="28"/>
          <w:shd w:val="clear" w:color="auto" w:fill="FFFFFF"/>
        </w:rPr>
        <w:t xml:space="preserve">в 1943 году </w:t>
      </w:r>
      <w:r w:rsidRPr="009C704F">
        <w:rPr>
          <w:rFonts w:ascii="Times New Roman" w:hAnsi="Times New Roman" w:cs="Times New Roman"/>
          <w:color w:val="000000" w:themeColor="text1"/>
          <w:sz w:val="28"/>
          <w:szCs w:val="28"/>
          <w:shd w:val="clear" w:color="auto" w:fill="FFFFFF"/>
        </w:rPr>
        <w:t>по прямому указанию командующего артиллерией Центрального фронта генерал-лейтенанта В.И. Казакова.</w:t>
      </w:r>
    </w:p>
    <w:p w:rsidR="00D77885" w:rsidRPr="009C704F" w:rsidRDefault="00D77885"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Великая Курская битва по своему размаху, привлекаемым силам и средствам, напряженности, результатам и военно-политическим последствиям является одной из крупнейших битв</w:t>
      </w:r>
      <w:proofErr w:type="gramStart"/>
      <w:r w:rsidRPr="009C704F">
        <w:rPr>
          <w:rFonts w:ascii="Times New Roman" w:hAnsi="Times New Roman" w:cs="Times New Roman"/>
          <w:color w:val="000000" w:themeColor="text1"/>
          <w:sz w:val="28"/>
          <w:szCs w:val="28"/>
          <w:shd w:val="clear" w:color="auto" w:fill="FFFFFF"/>
        </w:rPr>
        <w:t xml:space="preserve"> В</w:t>
      </w:r>
      <w:proofErr w:type="gramEnd"/>
      <w:r w:rsidRPr="009C704F">
        <w:rPr>
          <w:rFonts w:ascii="Times New Roman" w:hAnsi="Times New Roman" w:cs="Times New Roman"/>
          <w:color w:val="000000" w:themeColor="text1"/>
          <w:sz w:val="28"/>
          <w:szCs w:val="28"/>
          <w:shd w:val="clear" w:color="auto" w:fill="FFFFFF"/>
        </w:rPr>
        <w:t>торой мировой войны.</w:t>
      </w:r>
      <w:r w:rsidRPr="009C704F">
        <w:rPr>
          <w:rFonts w:ascii="Times New Roman" w:eastAsia="Times New Roman" w:hAnsi="Times New Roman" w:cs="Times New Roman"/>
          <w:color w:val="000000" w:themeColor="text1"/>
          <w:sz w:val="28"/>
          <w:szCs w:val="28"/>
          <w:lang w:eastAsia="ru-RU"/>
        </w:rPr>
        <w:br/>
      </w:r>
      <w:r w:rsidRPr="009C704F">
        <w:rPr>
          <w:rFonts w:ascii="Times New Roman" w:eastAsia="Times New Roman" w:hAnsi="Times New Roman" w:cs="Times New Roman"/>
          <w:color w:val="000000" w:themeColor="text1"/>
          <w:sz w:val="28"/>
          <w:szCs w:val="28"/>
          <w:shd w:val="clear" w:color="auto" w:fill="FFFFFF"/>
          <w:lang w:eastAsia="ru-RU"/>
        </w:rPr>
        <w:t xml:space="preserve">За 50 суток боевых действий, с 5 июля по 23 августа, в ней приняло участие около 4 миллионов человек. Наши войска понесли колоссальные потери – более 860 тысяч советских воинов, немецкая группировка – полмиллиона солдат и офицеров. Но после событий на Курской дуге германская армия не смогла провести ни одной успешной стратегической наступательной операции на советско-германском фронте. </w:t>
      </w:r>
    </w:p>
    <w:p w:rsidR="009C704F" w:rsidRDefault="00D77885"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В документах отмечалось</w:t>
      </w:r>
      <w:r w:rsidR="00600936" w:rsidRPr="009C704F">
        <w:rPr>
          <w:rFonts w:ascii="Times New Roman" w:hAnsi="Times New Roman" w:cs="Times New Roman"/>
          <w:color w:val="000000" w:themeColor="text1"/>
          <w:sz w:val="28"/>
          <w:szCs w:val="28"/>
          <w:shd w:val="clear" w:color="auto" w:fill="FFFFFF"/>
        </w:rPr>
        <w:t xml:space="preserve">: «Вместе с другими родами войск артиллеристы сражались героически, отстаивая каждую пядь родной земли, не щадя своей жизни. Артиллеристы стояли насмерть и отстояли свои рубежи, приумножив славу русской артиллерии. В этих боях артиллеристы показали непревзойденные образцы стойкости и героизма. Многие погибли смертью </w:t>
      </w:r>
      <w:proofErr w:type="gramStart"/>
      <w:r w:rsidR="00600936" w:rsidRPr="009C704F">
        <w:rPr>
          <w:rFonts w:ascii="Times New Roman" w:hAnsi="Times New Roman" w:cs="Times New Roman"/>
          <w:color w:val="000000" w:themeColor="text1"/>
          <w:sz w:val="28"/>
          <w:szCs w:val="28"/>
          <w:shd w:val="clear" w:color="auto" w:fill="FFFFFF"/>
        </w:rPr>
        <w:t>храбрых</w:t>
      </w:r>
      <w:proofErr w:type="gramEnd"/>
      <w:r w:rsidR="00600936" w:rsidRPr="009C704F">
        <w:rPr>
          <w:rFonts w:ascii="Times New Roman" w:hAnsi="Times New Roman" w:cs="Times New Roman"/>
          <w:color w:val="000000" w:themeColor="text1"/>
          <w:sz w:val="28"/>
          <w:szCs w:val="28"/>
          <w:shd w:val="clear" w:color="auto" w:fill="FFFFFF"/>
        </w:rPr>
        <w:t xml:space="preserve"> вместе со своими орудиями, не дрогнув и не отступив ни на шаг. Слава о погибших героях, память о них – будут жить в веках».</w:t>
      </w:r>
      <w:r w:rsidR="00600936" w:rsidRPr="009C704F">
        <w:rPr>
          <w:rFonts w:ascii="Times New Roman" w:hAnsi="Times New Roman" w:cs="Times New Roman"/>
          <w:color w:val="000000" w:themeColor="text1"/>
          <w:sz w:val="28"/>
          <w:szCs w:val="28"/>
        </w:rPr>
        <w:br/>
      </w:r>
      <w:r w:rsidR="00600936" w:rsidRPr="009C704F">
        <w:rPr>
          <w:rFonts w:ascii="Times New Roman" w:hAnsi="Times New Roman" w:cs="Times New Roman"/>
          <w:color w:val="000000" w:themeColor="text1"/>
          <w:sz w:val="28"/>
          <w:szCs w:val="28"/>
          <w:shd w:val="clear" w:color="auto" w:fill="FFFFFF"/>
        </w:rPr>
        <w:t xml:space="preserve">Для увековечения памяти героев – артиллеристов, погибших в боях за Родину, командующий артиллерией приказал командирам частей и соединений на могилах героев воздвигнуть памятники с мемориальными досками. </w:t>
      </w:r>
    </w:p>
    <w:p w:rsidR="00D77885" w:rsidRPr="009C704F" w:rsidRDefault="00600936"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lastRenderedPageBreak/>
        <w:t xml:space="preserve">Для создания памятников предлагалось привлечь имеющихся в распоряжении частей художников. Для оформления памятников разрешалось использовать разбитые орудия, которые в сочетании с мемориальными досками могли свидетельствовать о жесточайших июльских боях 1943 года. Памятник представлял собой кирпичный постамент. На него было установлено 76-мм противотанковое орудие номер 2242, принимавшее участие в ожесточенных боях. 26 ноября 1943 г. в день открытия памятника состоялся многотысячный митинг местных жителей, представителей областных органов власти и </w:t>
      </w:r>
      <w:proofErr w:type="gramStart"/>
      <w:r w:rsidRPr="009C704F">
        <w:rPr>
          <w:rFonts w:ascii="Times New Roman" w:hAnsi="Times New Roman" w:cs="Times New Roman"/>
          <w:color w:val="000000" w:themeColor="text1"/>
          <w:sz w:val="28"/>
          <w:szCs w:val="28"/>
          <w:shd w:val="clear" w:color="auto" w:fill="FFFFFF"/>
        </w:rPr>
        <w:t>сослуживцев</w:t>
      </w:r>
      <w:proofErr w:type="gramEnd"/>
      <w:r w:rsidRPr="009C704F">
        <w:rPr>
          <w:rFonts w:ascii="Times New Roman" w:hAnsi="Times New Roman" w:cs="Times New Roman"/>
          <w:color w:val="000000" w:themeColor="text1"/>
          <w:sz w:val="28"/>
          <w:szCs w:val="28"/>
          <w:shd w:val="clear" w:color="auto" w:fill="FFFFFF"/>
        </w:rPr>
        <w:t xml:space="preserve"> захороненных у памятника воинов</w:t>
      </w:r>
      <w:r w:rsidR="00D77885" w:rsidRPr="009C704F">
        <w:rPr>
          <w:rFonts w:ascii="Times New Roman" w:hAnsi="Times New Roman" w:cs="Times New Roman"/>
          <w:color w:val="000000" w:themeColor="text1"/>
          <w:sz w:val="28"/>
          <w:szCs w:val="28"/>
          <w:shd w:val="clear" w:color="auto" w:fill="FFFFFF"/>
        </w:rPr>
        <w:t xml:space="preserve">. </w:t>
      </w:r>
    </w:p>
    <w:p w:rsidR="009C704F" w:rsidRDefault="00600936" w:rsidP="009C704F">
      <w:pPr>
        <w:ind w:left="-284" w:firstLine="426"/>
        <w:rPr>
          <w:rFonts w:ascii="Times New Roman" w:hAnsi="Times New Roman" w:cs="Times New Roman"/>
          <w:color w:val="000000" w:themeColor="text1"/>
          <w:sz w:val="28"/>
          <w:szCs w:val="28"/>
          <w:shd w:val="clear" w:color="auto" w:fill="FFFFFF"/>
        </w:rPr>
      </w:pPr>
      <w:proofErr w:type="gramStart"/>
      <w:r w:rsidRPr="009C704F">
        <w:rPr>
          <w:rFonts w:ascii="Times New Roman" w:hAnsi="Times New Roman" w:cs="Times New Roman"/>
          <w:color w:val="000000" w:themeColor="text1"/>
          <w:sz w:val="28"/>
          <w:szCs w:val="28"/>
          <w:shd w:val="clear" w:color="auto" w:fill="FFFFFF"/>
        </w:rPr>
        <w:t>В начале</w:t>
      </w:r>
      <w:proofErr w:type="gramEnd"/>
      <w:r w:rsidRPr="009C704F">
        <w:rPr>
          <w:rFonts w:ascii="Times New Roman" w:hAnsi="Times New Roman" w:cs="Times New Roman"/>
          <w:color w:val="000000" w:themeColor="text1"/>
          <w:sz w:val="28"/>
          <w:szCs w:val="28"/>
          <w:shd w:val="clear" w:color="auto" w:fill="FFFFFF"/>
        </w:rPr>
        <w:t xml:space="preserve"> 1950-х гг. вокруг памятника установили чугунную ограду. Но за прошедшее после сооружения памятника Героям-артиллеристам двадцатилетие его состояние стало вызывать серьезные нарекания, прежде всего, ветеранов войны. Так, один из участн</w:t>
      </w:r>
      <w:r w:rsidR="009C704F" w:rsidRPr="009C704F">
        <w:rPr>
          <w:rFonts w:ascii="Times New Roman" w:hAnsi="Times New Roman" w:cs="Times New Roman"/>
          <w:color w:val="000000" w:themeColor="text1"/>
          <w:sz w:val="28"/>
          <w:szCs w:val="28"/>
          <w:shd w:val="clear" w:color="auto" w:fill="FFFFFF"/>
        </w:rPr>
        <w:t xml:space="preserve">иков боев </w:t>
      </w:r>
      <w:r w:rsidRPr="009C704F">
        <w:rPr>
          <w:rFonts w:ascii="Times New Roman" w:hAnsi="Times New Roman" w:cs="Times New Roman"/>
          <w:color w:val="000000" w:themeColor="text1"/>
          <w:sz w:val="28"/>
          <w:szCs w:val="28"/>
          <w:shd w:val="clear" w:color="auto" w:fill="FFFFFF"/>
        </w:rPr>
        <w:t>вынужден был обратиться к маршалу артиллерии В.И. Казакову: «Уважаемый товарищ Маршал! Вы простите меня за беспокойство, но я вынужден обратиться к Вам с данным письмом, ибо некоторые товарищи забывают священную обязанность свято хранить реликвии боевой славы</w:t>
      </w:r>
      <w:proofErr w:type="gramStart"/>
      <w:r w:rsidRPr="009C704F">
        <w:rPr>
          <w:rFonts w:ascii="Times New Roman" w:hAnsi="Times New Roman" w:cs="Times New Roman"/>
          <w:color w:val="000000" w:themeColor="text1"/>
          <w:sz w:val="28"/>
          <w:szCs w:val="28"/>
          <w:shd w:val="clear" w:color="auto" w:fill="FFFFFF"/>
        </w:rPr>
        <w:t>… В</w:t>
      </w:r>
      <w:proofErr w:type="gramEnd"/>
      <w:r w:rsidRPr="009C704F">
        <w:rPr>
          <w:rFonts w:ascii="Times New Roman" w:hAnsi="Times New Roman" w:cs="Times New Roman"/>
          <w:color w:val="000000" w:themeColor="text1"/>
          <w:sz w:val="28"/>
          <w:szCs w:val="28"/>
          <w:shd w:val="clear" w:color="auto" w:fill="FFFFFF"/>
        </w:rPr>
        <w:t xml:space="preserve"> конце июля [1966 г.] я побывал в местах, где летом 1943 года пришлось воевать. Осмотрел и памятник, который увидел впервые. Единственный в стране памятник так безобразно содержится. Цементная облицовка на большей части отвалилась, орудие 2242 грязное. Когда оно красилось, не знаю. Резиновые шины орудия изрезаны ребятишками окрестных сел на мячи. Мемориальная доска на памятнике вся исписана. За памятником никто не присматривает и стоит он одинокий, не ухоженный. Сооружение данного памятника проходило не без Вашей инициативы. Потому я обращаюсь с письмом к Вам и надеюсь, что будут приняты меры к сохранению памятника и исторического орудия № 2242. Краснов».</w:t>
      </w:r>
      <w:r w:rsidRPr="009C704F">
        <w:rPr>
          <w:rFonts w:ascii="Times New Roman" w:hAnsi="Times New Roman" w:cs="Times New Roman"/>
          <w:color w:val="000000" w:themeColor="text1"/>
          <w:sz w:val="28"/>
          <w:szCs w:val="28"/>
        </w:rPr>
        <w:br/>
      </w:r>
      <w:r w:rsidRPr="009C704F">
        <w:rPr>
          <w:rFonts w:ascii="Times New Roman" w:hAnsi="Times New Roman" w:cs="Times New Roman"/>
          <w:color w:val="000000" w:themeColor="text1"/>
          <w:sz w:val="28"/>
          <w:szCs w:val="28"/>
          <w:shd w:val="clear" w:color="auto" w:fill="FFFFFF"/>
        </w:rPr>
        <w:t>Как воспоминал курский архитектор М.Л. Теплицкий: «В 1967 г., в связи с предстоявшим 25-летием Курской битвы, было принято решение реконструировать памятник [артиллеристам] военного времени и дополнить его стелами на месте захоронений с обозначением фамилий погибших воинов. На главном фасаде памятника располагается надпись: «Вечная слава героям-артиллеристам, павшим 7-12 июля 1943 года в боях с немецко-фашистскими захватчиками</w:t>
      </w:r>
      <w:r w:rsidR="009C704F" w:rsidRPr="009C704F">
        <w:rPr>
          <w:rFonts w:ascii="Times New Roman" w:eastAsia="Times New Roman" w:hAnsi="Times New Roman" w:cs="Times New Roman"/>
          <w:color w:val="000000" w:themeColor="text1"/>
          <w:sz w:val="28"/>
          <w:szCs w:val="28"/>
          <w:lang w:eastAsia="ru-RU"/>
        </w:rPr>
        <w:t xml:space="preserve"> </w:t>
      </w:r>
      <w:r w:rsidR="009C704F" w:rsidRPr="009C704F">
        <w:rPr>
          <w:rFonts w:ascii="Times New Roman" w:hAnsi="Times New Roman" w:cs="Times New Roman"/>
          <w:color w:val="000000" w:themeColor="text1"/>
          <w:sz w:val="28"/>
          <w:szCs w:val="28"/>
          <w:shd w:val="clear" w:color="auto" w:fill="FFFFFF"/>
        </w:rPr>
        <w:t xml:space="preserve">в районе села </w:t>
      </w:r>
      <w:proofErr w:type="gramStart"/>
      <w:r w:rsidR="009C704F" w:rsidRPr="009C704F">
        <w:rPr>
          <w:rFonts w:ascii="Times New Roman" w:hAnsi="Times New Roman" w:cs="Times New Roman"/>
          <w:color w:val="000000" w:themeColor="text1"/>
          <w:sz w:val="28"/>
          <w:szCs w:val="28"/>
          <w:shd w:val="clear" w:color="auto" w:fill="FFFFFF"/>
        </w:rPr>
        <w:t>Теплое</w:t>
      </w:r>
      <w:proofErr w:type="gramEnd"/>
      <w:r w:rsidR="009C704F" w:rsidRPr="009C704F">
        <w:rPr>
          <w:rFonts w:ascii="Times New Roman" w:hAnsi="Times New Roman" w:cs="Times New Roman"/>
          <w:color w:val="000000" w:themeColor="text1"/>
          <w:sz w:val="28"/>
          <w:szCs w:val="28"/>
          <w:shd w:val="clear" w:color="auto" w:fill="FFFFFF"/>
        </w:rPr>
        <w:t xml:space="preserve">". </w:t>
      </w:r>
    </w:p>
    <w:p w:rsidR="009C704F" w:rsidRPr="009C704F" w:rsidRDefault="009C704F"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 xml:space="preserve">По верхнему краю постамента начертано: "Ваш подвиг бессмертен. Товарищ! Склони голову перед </w:t>
      </w:r>
      <w:proofErr w:type="gramStart"/>
      <w:r w:rsidRPr="009C704F">
        <w:rPr>
          <w:rFonts w:ascii="Times New Roman" w:hAnsi="Times New Roman" w:cs="Times New Roman"/>
          <w:color w:val="000000" w:themeColor="text1"/>
          <w:sz w:val="28"/>
          <w:szCs w:val="28"/>
          <w:shd w:val="clear" w:color="auto" w:fill="FFFFFF"/>
        </w:rPr>
        <w:t>павшим</w:t>
      </w:r>
      <w:proofErr w:type="gramEnd"/>
      <w:r w:rsidRPr="009C704F">
        <w:rPr>
          <w:rFonts w:ascii="Times New Roman" w:hAnsi="Times New Roman" w:cs="Times New Roman"/>
          <w:color w:val="000000" w:themeColor="text1"/>
          <w:sz w:val="28"/>
          <w:szCs w:val="28"/>
          <w:shd w:val="clear" w:color="auto" w:fill="FFFFFF"/>
        </w:rPr>
        <w:t xml:space="preserve"> за Родину"</w:t>
      </w:r>
      <w:r w:rsidR="00600936" w:rsidRPr="009C704F">
        <w:rPr>
          <w:rFonts w:ascii="Times New Roman" w:hAnsi="Times New Roman" w:cs="Times New Roman"/>
          <w:color w:val="000000" w:themeColor="text1"/>
          <w:sz w:val="28"/>
          <w:szCs w:val="28"/>
          <w:shd w:val="clear" w:color="auto" w:fill="FFFFFF"/>
        </w:rPr>
        <w:t>». На постаменте – противотанковая пушка, установленная</w:t>
      </w:r>
      <w:r w:rsidRPr="009C704F">
        <w:rPr>
          <w:rFonts w:ascii="Times New Roman" w:hAnsi="Times New Roman" w:cs="Times New Roman"/>
          <w:color w:val="000000" w:themeColor="text1"/>
          <w:sz w:val="28"/>
          <w:szCs w:val="28"/>
          <w:shd w:val="clear" w:color="auto" w:fill="FFFFFF"/>
        </w:rPr>
        <w:t xml:space="preserve"> в момент сооружения памятника</w:t>
      </w:r>
      <w:r w:rsidR="00600936" w:rsidRPr="009C704F">
        <w:rPr>
          <w:rFonts w:ascii="Times New Roman" w:hAnsi="Times New Roman" w:cs="Times New Roman"/>
          <w:color w:val="000000" w:themeColor="text1"/>
          <w:sz w:val="28"/>
          <w:szCs w:val="28"/>
          <w:shd w:val="clear" w:color="auto" w:fill="FFFFFF"/>
        </w:rPr>
        <w:t>.</w:t>
      </w:r>
      <w:r w:rsidR="00600936" w:rsidRPr="009C704F">
        <w:rPr>
          <w:rFonts w:ascii="Times New Roman" w:hAnsi="Times New Roman" w:cs="Times New Roman"/>
          <w:color w:val="000000" w:themeColor="text1"/>
          <w:sz w:val="28"/>
          <w:szCs w:val="28"/>
        </w:rPr>
        <w:br/>
      </w:r>
      <w:r w:rsidR="00600936" w:rsidRPr="009C704F">
        <w:rPr>
          <w:rFonts w:ascii="Times New Roman" w:hAnsi="Times New Roman" w:cs="Times New Roman"/>
          <w:color w:val="000000" w:themeColor="text1"/>
          <w:sz w:val="28"/>
          <w:szCs w:val="28"/>
          <w:shd w:val="clear" w:color="auto" w:fill="FFFFFF"/>
        </w:rPr>
        <w:t xml:space="preserve">Над постаментом возвышается 8-метровый обелиск. </w:t>
      </w:r>
    </w:p>
    <w:p w:rsidR="00600936" w:rsidRPr="009C704F" w:rsidRDefault="00600936"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lastRenderedPageBreak/>
        <w:t xml:space="preserve">3 августа 1968 г. состоялось открытие обновленного памятника Героям-артиллеристам. </w:t>
      </w:r>
    </w:p>
    <w:p w:rsidR="00600936" w:rsidRPr="009C704F" w:rsidRDefault="00600936" w:rsidP="009C704F">
      <w:pPr>
        <w:ind w:left="-284" w:firstLine="426"/>
        <w:rPr>
          <w:rFonts w:ascii="Times New Roman" w:eastAsia="Times New Roman" w:hAnsi="Times New Roman" w:cs="Times New Roman"/>
          <w:color w:val="000000" w:themeColor="text1"/>
          <w:sz w:val="28"/>
          <w:szCs w:val="28"/>
          <w:shd w:val="clear" w:color="auto" w:fill="FFFFFF"/>
          <w:lang w:eastAsia="ru-RU"/>
        </w:rPr>
      </w:pPr>
    </w:p>
    <w:p w:rsidR="00600936" w:rsidRPr="009C704F" w:rsidRDefault="00600936" w:rsidP="009C704F">
      <w:pPr>
        <w:ind w:left="-284" w:firstLine="426"/>
        <w:rPr>
          <w:rFonts w:ascii="Times New Roman" w:hAnsi="Times New Roman" w:cs="Times New Roman"/>
          <w:color w:val="000000" w:themeColor="text1"/>
          <w:sz w:val="28"/>
          <w:szCs w:val="28"/>
        </w:rPr>
      </w:pPr>
      <w:r w:rsidRPr="009C704F">
        <w:rPr>
          <w:rFonts w:ascii="Times New Roman" w:hAnsi="Times New Roman" w:cs="Times New Roman"/>
          <w:noProof/>
          <w:color w:val="000000" w:themeColor="text1"/>
          <w:sz w:val="28"/>
          <w:szCs w:val="28"/>
          <w:lang w:eastAsia="ru-RU"/>
        </w:rPr>
        <w:drawing>
          <wp:inline distT="0" distB="0" distL="0" distR="0">
            <wp:extent cx="2173891" cy="2760667"/>
            <wp:effectExtent l="19050" t="0" r="0" b="0"/>
            <wp:docPr id="4" name="Рисунок 4" descr="Установить памятник  на Тепловских высотах было решено  в августе 1943 года,  сразу после окончания боев на Курской дуг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Установить памятник  на Тепловских высотах было решено  в августе 1943 года,  сразу после окончания боев на Курской дуге."/>
                    <pic:cNvPicPr>
                      <a:picLocks noChangeAspect="1" noChangeArrowheads="1"/>
                    </pic:cNvPicPr>
                  </pic:nvPicPr>
                  <pic:blipFill>
                    <a:blip r:embed="rId5" cstate="print"/>
                    <a:srcRect/>
                    <a:stretch>
                      <a:fillRect/>
                    </a:stretch>
                  </pic:blipFill>
                  <pic:spPr bwMode="auto">
                    <a:xfrm>
                      <a:off x="0" y="0"/>
                      <a:ext cx="2173113" cy="2759679"/>
                    </a:xfrm>
                    <a:prstGeom prst="rect">
                      <a:avLst/>
                    </a:prstGeom>
                    <a:noFill/>
                    <a:ln w="9525">
                      <a:noFill/>
                      <a:miter lim="800000"/>
                      <a:headEnd/>
                      <a:tailEnd/>
                    </a:ln>
                  </pic:spPr>
                </pic:pic>
              </a:graphicData>
            </a:graphic>
          </wp:inline>
        </w:drawing>
      </w:r>
      <w:r w:rsidR="009C704F" w:rsidRPr="009C704F">
        <w:rPr>
          <w:rFonts w:ascii="Times New Roman" w:hAnsi="Times New Roman" w:cs="Times New Roman"/>
          <w:noProof/>
          <w:color w:val="000000" w:themeColor="text1"/>
          <w:sz w:val="28"/>
          <w:szCs w:val="28"/>
          <w:lang w:eastAsia="ru-RU"/>
        </w:rPr>
        <w:t xml:space="preserve">                          </w:t>
      </w:r>
      <w:r w:rsidR="009C704F" w:rsidRPr="009C704F">
        <w:rPr>
          <w:rFonts w:ascii="Times New Roman" w:hAnsi="Times New Roman" w:cs="Times New Roman"/>
          <w:noProof/>
          <w:color w:val="000000" w:themeColor="text1"/>
          <w:sz w:val="28"/>
          <w:szCs w:val="28"/>
          <w:lang w:eastAsia="ru-RU"/>
        </w:rPr>
        <w:drawing>
          <wp:inline distT="0" distB="0" distL="0" distR="0">
            <wp:extent cx="1834576" cy="2605636"/>
            <wp:effectExtent l="19050" t="0" r="0" b="0"/>
            <wp:docPr id="2" name="Рисунок 7" descr="Первый памятник артиллеристам ВОВ  был установлен на Тепловских высотах еще в  1943 году. - 95384827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ервый памятник артиллеристам ВОВ  был установлен на Тепловских высотах еще в  1943 году. - 953848274349"/>
                    <pic:cNvPicPr>
                      <a:picLocks noChangeAspect="1" noChangeArrowheads="1"/>
                    </pic:cNvPicPr>
                  </pic:nvPicPr>
                  <pic:blipFill>
                    <a:blip r:embed="rId6" cstate="print"/>
                    <a:srcRect/>
                    <a:stretch>
                      <a:fillRect/>
                    </a:stretch>
                  </pic:blipFill>
                  <pic:spPr bwMode="auto">
                    <a:xfrm>
                      <a:off x="0" y="0"/>
                      <a:ext cx="1834576" cy="2605636"/>
                    </a:xfrm>
                    <a:prstGeom prst="rect">
                      <a:avLst/>
                    </a:prstGeom>
                    <a:noFill/>
                    <a:ln w="9525">
                      <a:noFill/>
                      <a:miter lim="800000"/>
                      <a:headEnd/>
                      <a:tailEnd/>
                    </a:ln>
                  </pic:spPr>
                </pic:pic>
              </a:graphicData>
            </a:graphic>
          </wp:inline>
        </w:drawing>
      </w:r>
    </w:p>
    <w:p w:rsidR="00600936" w:rsidRPr="009C704F" w:rsidRDefault="00600936" w:rsidP="009C704F">
      <w:pPr>
        <w:ind w:left="-284" w:firstLine="426"/>
        <w:rPr>
          <w:rFonts w:ascii="Times New Roman" w:hAnsi="Times New Roman" w:cs="Times New Roman"/>
          <w:color w:val="000000" w:themeColor="text1"/>
          <w:sz w:val="28"/>
          <w:szCs w:val="28"/>
        </w:rPr>
      </w:pPr>
    </w:p>
    <w:p w:rsidR="00600936" w:rsidRPr="009C704F" w:rsidRDefault="00600936" w:rsidP="009C704F">
      <w:pPr>
        <w:ind w:left="-284" w:firstLine="426"/>
        <w:rPr>
          <w:rFonts w:ascii="Times New Roman" w:hAnsi="Times New Roman" w:cs="Times New Roman"/>
          <w:color w:val="000000" w:themeColor="text1"/>
          <w:sz w:val="28"/>
          <w:szCs w:val="28"/>
        </w:rPr>
      </w:pPr>
    </w:p>
    <w:p w:rsidR="00600936" w:rsidRPr="009C704F" w:rsidRDefault="00600936" w:rsidP="009C704F">
      <w:pPr>
        <w:ind w:left="-284" w:firstLine="426"/>
        <w:rPr>
          <w:rFonts w:ascii="Times New Roman" w:hAnsi="Times New Roman" w:cs="Times New Roman"/>
          <w:color w:val="000000" w:themeColor="text1"/>
          <w:sz w:val="28"/>
          <w:szCs w:val="28"/>
        </w:rPr>
      </w:pPr>
    </w:p>
    <w:p w:rsidR="00600936" w:rsidRPr="009C704F" w:rsidRDefault="00600936" w:rsidP="009C704F">
      <w:pPr>
        <w:ind w:left="-284" w:firstLine="426"/>
        <w:rPr>
          <w:rFonts w:ascii="Times New Roman" w:hAnsi="Times New Roman" w:cs="Times New Roman"/>
          <w:color w:val="000000" w:themeColor="text1"/>
          <w:sz w:val="28"/>
          <w:szCs w:val="28"/>
          <w:shd w:val="clear" w:color="auto" w:fill="FFFFFF"/>
        </w:rPr>
      </w:pPr>
    </w:p>
    <w:p w:rsidR="00600936" w:rsidRDefault="00600936" w:rsidP="009C704F">
      <w:pPr>
        <w:ind w:left="-284" w:firstLine="426"/>
        <w:rPr>
          <w:rFonts w:ascii="Times New Roman" w:hAnsi="Times New Roman" w:cs="Times New Roman"/>
          <w:color w:val="000000" w:themeColor="text1"/>
          <w:sz w:val="28"/>
          <w:szCs w:val="28"/>
          <w:shd w:val="clear" w:color="auto" w:fill="FFFFFF"/>
        </w:rPr>
      </w:pPr>
    </w:p>
    <w:p w:rsidR="00FE12DA" w:rsidRDefault="00FE12DA" w:rsidP="009C704F">
      <w:pPr>
        <w:ind w:left="-284" w:firstLine="426"/>
        <w:rPr>
          <w:rFonts w:ascii="Times New Roman" w:hAnsi="Times New Roman" w:cs="Times New Roman"/>
          <w:color w:val="000000" w:themeColor="text1"/>
          <w:sz w:val="28"/>
          <w:szCs w:val="28"/>
          <w:shd w:val="clear" w:color="auto" w:fill="FFFFFF"/>
        </w:rPr>
      </w:pPr>
    </w:p>
    <w:p w:rsidR="00FE12DA" w:rsidRDefault="00FE12DA" w:rsidP="009C704F">
      <w:pPr>
        <w:ind w:left="-284" w:firstLine="426"/>
        <w:rPr>
          <w:rFonts w:ascii="Times New Roman" w:hAnsi="Times New Roman" w:cs="Times New Roman"/>
          <w:color w:val="000000" w:themeColor="text1"/>
          <w:sz w:val="28"/>
          <w:szCs w:val="28"/>
          <w:shd w:val="clear" w:color="auto" w:fill="FFFFFF"/>
        </w:rPr>
      </w:pPr>
    </w:p>
    <w:p w:rsidR="00FE12DA" w:rsidRPr="009C704F" w:rsidRDefault="00FE12DA" w:rsidP="009C704F">
      <w:pPr>
        <w:ind w:left="-284" w:firstLine="426"/>
        <w:rPr>
          <w:rFonts w:ascii="Times New Roman" w:hAnsi="Times New Roman" w:cs="Times New Roman"/>
          <w:color w:val="000000" w:themeColor="text1"/>
          <w:sz w:val="28"/>
          <w:szCs w:val="28"/>
          <w:shd w:val="clear" w:color="auto" w:fill="FFFFFF"/>
        </w:rPr>
      </w:pPr>
    </w:p>
    <w:p w:rsidR="00600936" w:rsidRPr="009C704F" w:rsidRDefault="00600936" w:rsidP="009C704F">
      <w:pPr>
        <w:ind w:left="-284" w:firstLine="426"/>
        <w:rPr>
          <w:rFonts w:ascii="Times New Roman" w:hAnsi="Times New Roman" w:cs="Times New Roman"/>
          <w:color w:val="000000" w:themeColor="text1"/>
          <w:sz w:val="28"/>
          <w:szCs w:val="28"/>
          <w:shd w:val="clear" w:color="auto" w:fill="FFFFFF"/>
        </w:rPr>
      </w:pPr>
    </w:p>
    <w:p w:rsidR="00600936" w:rsidRPr="009C704F" w:rsidRDefault="00600936" w:rsidP="009C704F">
      <w:pPr>
        <w:ind w:left="-284" w:firstLine="426"/>
        <w:rPr>
          <w:rFonts w:ascii="Times New Roman" w:hAnsi="Times New Roman" w:cs="Times New Roman"/>
          <w:color w:val="000000" w:themeColor="text1"/>
          <w:sz w:val="28"/>
          <w:szCs w:val="28"/>
        </w:rPr>
      </w:pPr>
    </w:p>
    <w:p w:rsidR="00600936" w:rsidRPr="009C704F" w:rsidRDefault="00650ED3" w:rsidP="009C704F">
      <w:pPr>
        <w:ind w:left="-284" w:firstLine="426"/>
        <w:rPr>
          <w:rFonts w:ascii="Times New Roman" w:hAnsi="Times New Roman" w:cs="Times New Roman"/>
          <w:color w:val="000000" w:themeColor="text1"/>
          <w:sz w:val="28"/>
          <w:szCs w:val="28"/>
        </w:rPr>
      </w:pPr>
      <w:r w:rsidRPr="009C704F">
        <w:rPr>
          <w:rFonts w:ascii="Times New Roman" w:hAnsi="Times New Roman" w:cs="Times New Roman"/>
          <w:noProof/>
          <w:color w:val="000000" w:themeColor="text1"/>
          <w:sz w:val="28"/>
          <w:szCs w:val="28"/>
          <w:lang w:eastAsia="ru-RU"/>
        </w:rPr>
        <w:lastRenderedPageBreak/>
        <w:drawing>
          <wp:inline distT="0" distB="0" distL="0" distR="0">
            <wp:extent cx="4472030" cy="2739601"/>
            <wp:effectExtent l="19050" t="0" r="4720" b="0"/>
            <wp:docPr id="13" name="Рисунок 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background"/>
                    <pic:cNvPicPr>
                      <a:picLocks noChangeAspect="1" noChangeArrowheads="1"/>
                    </pic:cNvPicPr>
                  </pic:nvPicPr>
                  <pic:blipFill>
                    <a:blip r:embed="rId7" cstate="print"/>
                    <a:srcRect/>
                    <a:stretch>
                      <a:fillRect/>
                    </a:stretch>
                  </pic:blipFill>
                  <pic:spPr bwMode="auto">
                    <a:xfrm>
                      <a:off x="0" y="0"/>
                      <a:ext cx="4471142" cy="2739057"/>
                    </a:xfrm>
                    <a:prstGeom prst="rect">
                      <a:avLst/>
                    </a:prstGeom>
                    <a:noFill/>
                    <a:ln w="9525">
                      <a:noFill/>
                      <a:miter lim="800000"/>
                      <a:headEnd/>
                      <a:tailEnd/>
                    </a:ln>
                  </pic:spPr>
                </pic:pic>
              </a:graphicData>
            </a:graphic>
          </wp:inline>
        </w:drawing>
      </w:r>
    </w:p>
    <w:p w:rsidR="00650ED3" w:rsidRPr="009C704F" w:rsidRDefault="00650ED3" w:rsidP="009C704F">
      <w:pPr>
        <w:ind w:left="-284" w:firstLine="426"/>
        <w:rPr>
          <w:rFonts w:ascii="Times New Roman" w:hAnsi="Times New Roman" w:cs="Times New Roman"/>
          <w:color w:val="000000" w:themeColor="text1"/>
          <w:sz w:val="28"/>
          <w:szCs w:val="28"/>
        </w:rPr>
      </w:pPr>
    </w:p>
    <w:p w:rsidR="00650ED3" w:rsidRPr="009C704F" w:rsidRDefault="00650ED3" w:rsidP="009C704F">
      <w:pPr>
        <w:ind w:left="-284" w:firstLine="426"/>
        <w:rPr>
          <w:rFonts w:ascii="Times New Roman" w:hAnsi="Times New Roman" w:cs="Times New Roman"/>
          <w:color w:val="000000" w:themeColor="text1"/>
          <w:sz w:val="28"/>
          <w:szCs w:val="28"/>
        </w:rPr>
      </w:pPr>
      <w:r w:rsidRPr="009C704F">
        <w:rPr>
          <w:rFonts w:ascii="Times New Roman" w:hAnsi="Times New Roman" w:cs="Times New Roman"/>
          <w:noProof/>
          <w:color w:val="000000" w:themeColor="text1"/>
          <w:sz w:val="28"/>
          <w:szCs w:val="28"/>
          <w:lang w:eastAsia="ru-RU"/>
        </w:rPr>
        <w:drawing>
          <wp:inline distT="0" distB="0" distL="0" distR="0">
            <wp:extent cx="4399298" cy="2872672"/>
            <wp:effectExtent l="19050" t="0" r="1252" b="0"/>
            <wp:docPr id="16" name="Рисунок 1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ure background"/>
                    <pic:cNvPicPr>
                      <a:picLocks noChangeAspect="1" noChangeArrowheads="1"/>
                    </pic:cNvPicPr>
                  </pic:nvPicPr>
                  <pic:blipFill>
                    <a:blip r:embed="rId8" cstate="print"/>
                    <a:srcRect/>
                    <a:stretch>
                      <a:fillRect/>
                    </a:stretch>
                  </pic:blipFill>
                  <pic:spPr bwMode="auto">
                    <a:xfrm>
                      <a:off x="0" y="0"/>
                      <a:ext cx="4402611" cy="2874835"/>
                    </a:xfrm>
                    <a:prstGeom prst="rect">
                      <a:avLst/>
                    </a:prstGeom>
                    <a:noFill/>
                    <a:ln w="9525">
                      <a:noFill/>
                      <a:miter lim="800000"/>
                      <a:headEnd/>
                      <a:tailEnd/>
                    </a:ln>
                  </pic:spPr>
                </pic:pic>
              </a:graphicData>
            </a:graphic>
          </wp:inline>
        </w:drawing>
      </w:r>
    </w:p>
    <w:p w:rsidR="005147FB" w:rsidRPr="009C704F" w:rsidRDefault="005147FB" w:rsidP="009C704F">
      <w:pPr>
        <w:ind w:left="-284" w:firstLine="426"/>
        <w:rPr>
          <w:rFonts w:ascii="Times New Roman" w:hAnsi="Times New Roman" w:cs="Times New Roman"/>
          <w:color w:val="000000" w:themeColor="text1"/>
          <w:sz w:val="28"/>
          <w:szCs w:val="28"/>
        </w:rPr>
      </w:pPr>
    </w:p>
    <w:p w:rsidR="005147FB" w:rsidRPr="009C704F" w:rsidRDefault="005147FB" w:rsidP="009C704F">
      <w:pPr>
        <w:ind w:left="-284" w:firstLine="426"/>
        <w:rPr>
          <w:rFonts w:ascii="Times New Roman" w:hAnsi="Times New Roman" w:cs="Times New Roman"/>
          <w:color w:val="000000" w:themeColor="text1"/>
          <w:sz w:val="28"/>
          <w:szCs w:val="28"/>
        </w:rPr>
      </w:pPr>
      <w:r w:rsidRPr="009C704F">
        <w:rPr>
          <w:rFonts w:ascii="Times New Roman" w:hAnsi="Times New Roman" w:cs="Times New Roman"/>
          <w:noProof/>
          <w:color w:val="000000" w:themeColor="text1"/>
          <w:sz w:val="28"/>
          <w:szCs w:val="28"/>
          <w:lang w:eastAsia="ru-RU"/>
        </w:rPr>
        <w:lastRenderedPageBreak/>
        <w:drawing>
          <wp:inline distT="0" distB="0" distL="0" distR="0">
            <wp:extent cx="5940425" cy="3342520"/>
            <wp:effectExtent l="1905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5940425" cy="3342520"/>
                    </a:xfrm>
                    <a:prstGeom prst="rect">
                      <a:avLst/>
                    </a:prstGeom>
                    <a:noFill/>
                    <a:ln w="9525">
                      <a:noFill/>
                      <a:miter lim="800000"/>
                      <a:headEnd/>
                      <a:tailEnd/>
                    </a:ln>
                  </pic:spPr>
                </pic:pic>
              </a:graphicData>
            </a:graphic>
          </wp:inline>
        </w:drawing>
      </w:r>
      <w:r w:rsidR="0010720F" w:rsidRPr="009C704F">
        <w:rPr>
          <w:rFonts w:ascii="Times New Roman" w:hAnsi="Times New Roman" w:cs="Times New Roman"/>
          <w:color w:val="000000" w:themeColor="text1"/>
          <w:sz w:val="28"/>
          <w:szCs w:val="28"/>
        </w:rPr>
        <w:br/>
      </w:r>
    </w:p>
    <w:p w:rsidR="0010720F" w:rsidRPr="009C704F" w:rsidRDefault="0010720F" w:rsidP="009C704F">
      <w:pPr>
        <w:ind w:left="-284" w:firstLine="426"/>
        <w:rPr>
          <w:rFonts w:ascii="Times New Roman" w:hAnsi="Times New Roman" w:cs="Times New Roman"/>
          <w:color w:val="000000" w:themeColor="text1"/>
          <w:sz w:val="28"/>
          <w:szCs w:val="28"/>
        </w:rPr>
      </w:pPr>
    </w:p>
    <w:p w:rsidR="0010720F" w:rsidRDefault="0010720F" w:rsidP="009C704F">
      <w:pPr>
        <w:ind w:left="-284" w:firstLine="426"/>
        <w:rPr>
          <w:rFonts w:ascii="Times New Roman" w:hAnsi="Times New Roman" w:cs="Times New Roman"/>
          <w:color w:val="000000" w:themeColor="text1"/>
          <w:sz w:val="28"/>
          <w:szCs w:val="28"/>
        </w:rPr>
      </w:pPr>
    </w:p>
    <w:p w:rsidR="009C704F" w:rsidRDefault="009C704F"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FE12DA" w:rsidRDefault="00FE12DA" w:rsidP="009C704F">
      <w:pPr>
        <w:ind w:left="-284" w:firstLine="426"/>
        <w:rPr>
          <w:rFonts w:ascii="Times New Roman" w:hAnsi="Times New Roman" w:cs="Times New Roman"/>
          <w:color w:val="000000" w:themeColor="text1"/>
          <w:sz w:val="28"/>
          <w:szCs w:val="28"/>
        </w:rPr>
      </w:pPr>
    </w:p>
    <w:p w:rsidR="009C704F" w:rsidRDefault="009C704F" w:rsidP="009C704F">
      <w:pPr>
        <w:ind w:left="-284" w:firstLine="426"/>
        <w:rPr>
          <w:rFonts w:ascii="Times New Roman" w:hAnsi="Times New Roman" w:cs="Times New Roman"/>
          <w:color w:val="000000" w:themeColor="text1"/>
          <w:sz w:val="28"/>
          <w:szCs w:val="28"/>
        </w:rPr>
      </w:pPr>
    </w:p>
    <w:p w:rsidR="009C704F" w:rsidRPr="009C704F" w:rsidRDefault="009C704F" w:rsidP="009C704F">
      <w:pPr>
        <w:ind w:left="-284" w:firstLine="426"/>
        <w:rPr>
          <w:rFonts w:ascii="Times New Roman" w:hAnsi="Times New Roman" w:cs="Times New Roman"/>
          <w:color w:val="000000" w:themeColor="text1"/>
          <w:sz w:val="28"/>
          <w:szCs w:val="28"/>
        </w:rPr>
      </w:pPr>
    </w:p>
    <w:p w:rsidR="009C704F" w:rsidRPr="009C704F" w:rsidRDefault="009C704F" w:rsidP="009C704F">
      <w:pPr>
        <w:ind w:left="-284" w:firstLine="426"/>
        <w:rPr>
          <w:rFonts w:ascii="Times New Roman" w:hAnsi="Times New Roman" w:cs="Times New Roman"/>
          <w:b/>
          <w:color w:val="000000" w:themeColor="text1"/>
          <w:sz w:val="28"/>
          <w:szCs w:val="28"/>
          <w:shd w:val="clear" w:color="auto" w:fill="FFFFFF"/>
        </w:rPr>
      </w:pPr>
      <w:r w:rsidRPr="009C704F">
        <w:rPr>
          <w:rFonts w:ascii="Times New Roman" w:hAnsi="Times New Roman" w:cs="Times New Roman"/>
          <w:b/>
          <w:color w:val="000000" w:themeColor="text1"/>
          <w:sz w:val="28"/>
          <w:szCs w:val="28"/>
          <w:shd w:val="clear" w:color="auto" w:fill="FFFFFF"/>
        </w:rPr>
        <w:lastRenderedPageBreak/>
        <w:t>Песня артиллеристов (Артиллеристы, точней прицел)</w:t>
      </w:r>
    </w:p>
    <w:p w:rsidR="009C704F" w:rsidRPr="009C704F" w:rsidRDefault="009C704F"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 xml:space="preserve">Музыка: Дмитрий  и Даниил  </w:t>
      </w:r>
      <w:proofErr w:type="spellStart"/>
      <w:r w:rsidRPr="009C704F">
        <w:rPr>
          <w:rFonts w:ascii="Times New Roman" w:hAnsi="Times New Roman" w:cs="Times New Roman"/>
          <w:color w:val="000000" w:themeColor="text1"/>
          <w:sz w:val="28"/>
          <w:szCs w:val="28"/>
          <w:shd w:val="clear" w:color="auto" w:fill="FFFFFF"/>
        </w:rPr>
        <w:t>Покрасс</w:t>
      </w:r>
      <w:proofErr w:type="spellEnd"/>
      <w:r w:rsidRPr="009C704F">
        <w:rPr>
          <w:rFonts w:ascii="Times New Roman" w:hAnsi="Times New Roman" w:cs="Times New Roman"/>
          <w:color w:val="000000" w:themeColor="text1"/>
          <w:sz w:val="28"/>
          <w:szCs w:val="28"/>
          <w:shd w:val="clear" w:color="auto" w:fill="FFFFFF"/>
        </w:rPr>
        <w:t xml:space="preserve"> </w:t>
      </w:r>
    </w:p>
    <w:p w:rsidR="009C704F" w:rsidRPr="009C704F" w:rsidRDefault="009C704F"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Слова: Василий Лебедев-Кумач</w:t>
      </w:r>
    </w:p>
    <w:p w:rsidR="009C704F" w:rsidRPr="009C704F" w:rsidRDefault="009C704F"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color w:val="000000" w:themeColor="text1"/>
          <w:sz w:val="28"/>
          <w:szCs w:val="28"/>
          <w:shd w:val="clear" w:color="auto" w:fill="FFFFFF"/>
        </w:rPr>
        <w:t>1937 г.</w:t>
      </w:r>
    </w:p>
    <w:p w:rsidR="0010720F" w:rsidRPr="009C704F" w:rsidRDefault="0010720F" w:rsidP="009C704F">
      <w:pPr>
        <w:ind w:left="-284" w:firstLine="426"/>
        <w:rPr>
          <w:rFonts w:ascii="Times New Roman" w:hAnsi="Times New Roman" w:cs="Times New Roman"/>
          <w:color w:val="000000" w:themeColor="text1"/>
          <w:sz w:val="28"/>
          <w:szCs w:val="28"/>
        </w:rPr>
      </w:pPr>
    </w:p>
    <w:p w:rsidR="0010720F" w:rsidRPr="009C704F" w:rsidRDefault="0010720F" w:rsidP="009C704F">
      <w:pPr>
        <w:ind w:left="-284" w:firstLine="426"/>
        <w:rPr>
          <w:rFonts w:ascii="Times New Roman" w:hAnsi="Times New Roman" w:cs="Times New Roman"/>
          <w:color w:val="000000" w:themeColor="text1"/>
          <w:sz w:val="28"/>
          <w:szCs w:val="28"/>
        </w:rPr>
      </w:pPr>
    </w:p>
    <w:p w:rsidR="0010720F" w:rsidRPr="009C704F" w:rsidRDefault="0010720F" w:rsidP="009C704F">
      <w:pPr>
        <w:ind w:left="-284" w:firstLine="426"/>
        <w:rPr>
          <w:rFonts w:ascii="Times New Roman" w:hAnsi="Times New Roman" w:cs="Times New Roman"/>
          <w:color w:val="000000" w:themeColor="text1"/>
          <w:sz w:val="28"/>
          <w:szCs w:val="28"/>
        </w:rPr>
      </w:pPr>
    </w:p>
    <w:p w:rsidR="0010720F" w:rsidRPr="009C704F" w:rsidRDefault="0010720F" w:rsidP="009C704F">
      <w:pPr>
        <w:ind w:left="-284" w:firstLine="426"/>
        <w:rPr>
          <w:rFonts w:ascii="Times New Roman" w:hAnsi="Times New Roman" w:cs="Times New Roman"/>
          <w:color w:val="000000" w:themeColor="text1"/>
          <w:sz w:val="28"/>
          <w:szCs w:val="28"/>
          <w:shd w:val="clear" w:color="auto" w:fill="FFFFFF"/>
        </w:rPr>
      </w:pPr>
      <w:r w:rsidRPr="009C704F">
        <w:rPr>
          <w:rFonts w:ascii="Times New Roman" w:hAnsi="Times New Roman" w:cs="Times New Roman"/>
          <w:b/>
          <w:bCs/>
          <w:color w:val="000000" w:themeColor="text1"/>
          <w:sz w:val="28"/>
          <w:szCs w:val="28"/>
          <w:shd w:val="clear" w:color="auto" w:fill="FFFFFF"/>
        </w:rPr>
        <w:t>Марш артиллеристов</w:t>
      </w:r>
      <w:r w:rsidRPr="009C704F">
        <w:rPr>
          <w:rFonts w:ascii="Times New Roman" w:hAnsi="Times New Roman" w:cs="Times New Roman"/>
          <w:color w:val="000000" w:themeColor="text1"/>
          <w:sz w:val="28"/>
          <w:szCs w:val="28"/>
          <w:shd w:val="clear" w:color="auto" w:fill="FFFFFF"/>
        </w:rPr>
        <w:t> — посвящённая артиллеристам песня времён Великой Отечественной войны в ритме марша. Слова </w:t>
      </w:r>
      <w:hyperlink r:id="rId10" w:tooltip="Гусев, Виктор Михайлович (поэт)" w:history="1">
        <w:r w:rsidRPr="009C704F">
          <w:rPr>
            <w:rStyle w:val="a5"/>
            <w:rFonts w:ascii="Times New Roman" w:hAnsi="Times New Roman" w:cs="Times New Roman"/>
            <w:color w:val="000000" w:themeColor="text1"/>
            <w:sz w:val="28"/>
            <w:szCs w:val="28"/>
            <w:shd w:val="clear" w:color="auto" w:fill="FFFFFF"/>
          </w:rPr>
          <w:t>В. М. Гусева</w:t>
        </w:r>
      </w:hyperlink>
      <w:r w:rsidRPr="009C704F">
        <w:rPr>
          <w:rFonts w:ascii="Times New Roman" w:hAnsi="Times New Roman" w:cs="Times New Roman"/>
          <w:color w:val="000000" w:themeColor="text1"/>
          <w:sz w:val="28"/>
          <w:szCs w:val="28"/>
          <w:shd w:val="clear" w:color="auto" w:fill="FFFFFF"/>
        </w:rPr>
        <w:t>, музыка </w:t>
      </w:r>
      <w:hyperlink r:id="rId11" w:tooltip="Хренников, Тихон Николаевич" w:history="1">
        <w:r w:rsidRPr="009C704F">
          <w:rPr>
            <w:rStyle w:val="a5"/>
            <w:rFonts w:ascii="Times New Roman" w:hAnsi="Times New Roman" w:cs="Times New Roman"/>
            <w:color w:val="000000" w:themeColor="text1"/>
            <w:sz w:val="28"/>
            <w:szCs w:val="28"/>
            <w:shd w:val="clear" w:color="auto" w:fill="FFFFFF"/>
          </w:rPr>
          <w:t>Т. Н. Хренникова</w:t>
        </w:r>
      </w:hyperlink>
      <w:r w:rsidRPr="009C704F">
        <w:rPr>
          <w:rFonts w:ascii="Times New Roman" w:hAnsi="Times New Roman" w:cs="Times New Roman"/>
          <w:color w:val="000000" w:themeColor="text1"/>
          <w:sz w:val="28"/>
          <w:szCs w:val="28"/>
          <w:shd w:val="clear" w:color="auto" w:fill="FFFFFF"/>
        </w:rPr>
        <w:t>. Песня написана авторами и впервые исполнена </w:t>
      </w:r>
      <w:hyperlink r:id="rId12" w:tooltip="Ансамбль песни и пляски Российской армии" w:history="1">
        <w:r w:rsidRPr="009C704F">
          <w:rPr>
            <w:rStyle w:val="a5"/>
            <w:rFonts w:ascii="Times New Roman" w:hAnsi="Times New Roman" w:cs="Times New Roman"/>
            <w:color w:val="000000" w:themeColor="text1"/>
            <w:sz w:val="28"/>
            <w:szCs w:val="28"/>
            <w:shd w:val="clear" w:color="auto" w:fill="FFFFFF"/>
          </w:rPr>
          <w:t>Краснознамённым ансамблем красноармейской песни и пляски СССР</w:t>
        </w:r>
      </w:hyperlink>
      <w:r w:rsidRPr="009C704F">
        <w:rPr>
          <w:rFonts w:ascii="Times New Roman" w:hAnsi="Times New Roman" w:cs="Times New Roman"/>
          <w:color w:val="000000" w:themeColor="text1"/>
          <w:sz w:val="28"/>
          <w:szCs w:val="28"/>
          <w:shd w:val="clear" w:color="auto" w:fill="FFFFFF"/>
        </w:rPr>
        <w:t> в </w:t>
      </w:r>
      <w:hyperlink r:id="rId13" w:tooltip="1943 год в музыке" w:history="1">
        <w:r w:rsidRPr="009C704F">
          <w:rPr>
            <w:rStyle w:val="a5"/>
            <w:rFonts w:ascii="Times New Roman" w:hAnsi="Times New Roman" w:cs="Times New Roman"/>
            <w:color w:val="000000" w:themeColor="text1"/>
            <w:sz w:val="28"/>
            <w:szCs w:val="28"/>
            <w:shd w:val="clear" w:color="auto" w:fill="FFFFFF"/>
          </w:rPr>
          <w:t>1943 году</w:t>
        </w:r>
      </w:hyperlink>
      <w:r w:rsidRPr="009C704F">
        <w:rPr>
          <w:rFonts w:ascii="Times New Roman" w:hAnsi="Times New Roman" w:cs="Times New Roman"/>
          <w:color w:val="000000" w:themeColor="text1"/>
          <w:sz w:val="28"/>
          <w:szCs w:val="28"/>
          <w:shd w:val="clear" w:color="auto" w:fill="FFFFFF"/>
        </w:rPr>
        <w:t>.</w:t>
      </w:r>
    </w:p>
    <w:p w:rsidR="0010720F" w:rsidRPr="009C704F" w:rsidRDefault="0010720F" w:rsidP="009C704F">
      <w:pPr>
        <w:pStyle w:val="a6"/>
        <w:shd w:val="clear" w:color="auto" w:fill="FFFFFF"/>
        <w:spacing w:before="120" w:beforeAutospacing="0" w:after="120" w:afterAutospacing="0"/>
        <w:ind w:left="-284" w:firstLine="426"/>
        <w:rPr>
          <w:color w:val="000000" w:themeColor="text1"/>
          <w:sz w:val="28"/>
          <w:szCs w:val="28"/>
        </w:rPr>
      </w:pPr>
      <w:r w:rsidRPr="009C704F">
        <w:rPr>
          <w:color w:val="000000" w:themeColor="text1"/>
          <w:sz w:val="28"/>
          <w:szCs w:val="28"/>
        </w:rPr>
        <w:t>В художественном фильме «</w:t>
      </w:r>
      <w:hyperlink r:id="rId14" w:tooltip="Наградить (посмертно)" w:history="1">
        <w:r w:rsidRPr="009C704F">
          <w:rPr>
            <w:rStyle w:val="a5"/>
            <w:color w:val="000000" w:themeColor="text1"/>
            <w:sz w:val="28"/>
            <w:szCs w:val="28"/>
          </w:rPr>
          <w:t>Наградить (посмертно)</w:t>
        </w:r>
      </w:hyperlink>
      <w:r w:rsidRPr="009C704F">
        <w:rPr>
          <w:color w:val="000000" w:themeColor="text1"/>
          <w:sz w:val="28"/>
          <w:szCs w:val="28"/>
        </w:rPr>
        <w:t>» (СССР, 1986 год) в кульминационной части фильма есть сцена, где марширующие солдаты исполняют эту песню и припев в первоначальной версии со словами «Артиллеристы, Сталин дал приказ!..»</w:t>
      </w:r>
    </w:p>
    <w:p w:rsidR="0010720F" w:rsidRPr="009C704F" w:rsidRDefault="0010720F" w:rsidP="009C704F">
      <w:pPr>
        <w:pStyle w:val="a6"/>
        <w:shd w:val="clear" w:color="auto" w:fill="FFFFFF"/>
        <w:spacing w:before="120" w:beforeAutospacing="0" w:after="120" w:afterAutospacing="0"/>
        <w:ind w:left="-284" w:firstLine="426"/>
        <w:rPr>
          <w:color w:val="000000" w:themeColor="text1"/>
          <w:sz w:val="28"/>
          <w:szCs w:val="28"/>
        </w:rPr>
      </w:pPr>
      <w:r w:rsidRPr="009C704F">
        <w:rPr>
          <w:color w:val="000000" w:themeColor="text1"/>
          <w:sz w:val="28"/>
          <w:szCs w:val="28"/>
        </w:rPr>
        <w:t>Песня звучит в фильме «</w:t>
      </w:r>
      <w:hyperlink r:id="rId15" w:tooltip="В 6 часов вечера после войны" w:history="1">
        <w:r w:rsidRPr="009C704F">
          <w:rPr>
            <w:rStyle w:val="a5"/>
            <w:color w:val="000000" w:themeColor="text1"/>
            <w:sz w:val="28"/>
            <w:szCs w:val="28"/>
          </w:rPr>
          <w:t>В 6 часов вечера после войны</w:t>
        </w:r>
      </w:hyperlink>
      <w:r w:rsidRPr="009C704F">
        <w:rPr>
          <w:color w:val="000000" w:themeColor="text1"/>
          <w:sz w:val="28"/>
          <w:szCs w:val="28"/>
        </w:rPr>
        <w:t>». Также она передаётся по радио в одном из эпизодов киноленты «</w:t>
      </w:r>
      <w:hyperlink r:id="rId16" w:tooltip="Враг у ворот (фильм)" w:history="1">
        <w:r w:rsidRPr="009C704F">
          <w:rPr>
            <w:rStyle w:val="a5"/>
            <w:color w:val="000000" w:themeColor="text1"/>
            <w:sz w:val="28"/>
            <w:szCs w:val="28"/>
          </w:rPr>
          <w:t>Враг у ворот</w:t>
        </w:r>
      </w:hyperlink>
      <w:r w:rsidRPr="009C704F">
        <w:rPr>
          <w:color w:val="000000" w:themeColor="text1"/>
          <w:sz w:val="28"/>
          <w:szCs w:val="28"/>
        </w:rPr>
        <w:t>», при этом действие картины происходит в 1942 году, то есть за год до её сочинения. Кроме того, её исполняют за свадебным столом герои фильма «</w:t>
      </w:r>
      <w:hyperlink r:id="rId17" w:tooltip="Любовь с привилегиями" w:history="1">
        <w:r w:rsidRPr="009C704F">
          <w:rPr>
            <w:rStyle w:val="a5"/>
            <w:color w:val="000000" w:themeColor="text1"/>
            <w:sz w:val="28"/>
            <w:szCs w:val="28"/>
          </w:rPr>
          <w:t>Любовь с привилегиями</w:t>
        </w:r>
      </w:hyperlink>
      <w:r w:rsidRPr="009C704F">
        <w:rPr>
          <w:color w:val="000000" w:themeColor="text1"/>
          <w:sz w:val="28"/>
          <w:szCs w:val="28"/>
        </w:rPr>
        <w:t>» 1989 года.</w:t>
      </w:r>
    </w:p>
    <w:p w:rsidR="0010720F" w:rsidRPr="009C704F" w:rsidRDefault="0010720F" w:rsidP="009C704F">
      <w:pPr>
        <w:pStyle w:val="a6"/>
        <w:shd w:val="clear" w:color="auto" w:fill="FFFFFF"/>
        <w:spacing w:before="120" w:beforeAutospacing="0" w:after="120" w:afterAutospacing="0"/>
        <w:ind w:left="-284" w:firstLine="426"/>
        <w:rPr>
          <w:color w:val="000000" w:themeColor="text1"/>
          <w:sz w:val="28"/>
          <w:szCs w:val="28"/>
        </w:rPr>
      </w:pPr>
      <w:r w:rsidRPr="009C704F">
        <w:rPr>
          <w:color w:val="000000" w:themeColor="text1"/>
          <w:sz w:val="28"/>
          <w:szCs w:val="28"/>
        </w:rPr>
        <w:t>В фильме </w:t>
      </w:r>
      <w:hyperlink r:id="rId18" w:tooltip="Михалков, Никита Сергеевич" w:history="1">
        <w:r w:rsidRPr="009C704F">
          <w:rPr>
            <w:rStyle w:val="a5"/>
            <w:color w:val="000000" w:themeColor="text1"/>
            <w:sz w:val="28"/>
            <w:szCs w:val="28"/>
          </w:rPr>
          <w:t>Никиты Михалкова</w:t>
        </w:r>
      </w:hyperlink>
      <w:r w:rsidRPr="009C704F">
        <w:rPr>
          <w:color w:val="000000" w:themeColor="text1"/>
          <w:sz w:val="28"/>
          <w:szCs w:val="28"/>
        </w:rPr>
        <w:t> </w:t>
      </w:r>
      <w:hyperlink r:id="rId19" w:tooltip="2010 год в кино" w:history="1">
        <w:r w:rsidRPr="009C704F">
          <w:rPr>
            <w:rStyle w:val="a5"/>
            <w:color w:val="000000" w:themeColor="text1"/>
            <w:sz w:val="28"/>
            <w:szCs w:val="28"/>
          </w:rPr>
          <w:t>2010 года</w:t>
        </w:r>
      </w:hyperlink>
      <w:r w:rsidRPr="009C704F">
        <w:rPr>
          <w:color w:val="000000" w:themeColor="text1"/>
          <w:sz w:val="28"/>
          <w:szCs w:val="28"/>
        </w:rPr>
        <w:t> «</w:t>
      </w:r>
      <w:hyperlink r:id="rId20" w:tooltip="Утомлённые солнцем 2: Предстояние" w:history="1">
        <w:r w:rsidRPr="009C704F">
          <w:rPr>
            <w:rStyle w:val="a5"/>
            <w:color w:val="000000" w:themeColor="text1"/>
            <w:sz w:val="28"/>
            <w:szCs w:val="28"/>
          </w:rPr>
          <w:t xml:space="preserve">Утомлённые солнцем 2: </w:t>
        </w:r>
        <w:proofErr w:type="spellStart"/>
        <w:r w:rsidRPr="009C704F">
          <w:rPr>
            <w:rStyle w:val="a5"/>
            <w:color w:val="000000" w:themeColor="text1"/>
            <w:sz w:val="28"/>
            <w:szCs w:val="28"/>
          </w:rPr>
          <w:t>Предстояние</w:t>
        </w:r>
        <w:proofErr w:type="spellEnd"/>
      </w:hyperlink>
      <w:r w:rsidRPr="009C704F">
        <w:rPr>
          <w:color w:val="000000" w:themeColor="text1"/>
          <w:sz w:val="28"/>
          <w:szCs w:val="28"/>
        </w:rPr>
        <w:t>» присутствует эпизод, где тяжело раненный после сражения с немцами </w:t>
      </w:r>
      <w:hyperlink r:id="rId21" w:tooltip="Старший лейтенант" w:history="1">
        <w:r w:rsidRPr="009C704F">
          <w:rPr>
            <w:rStyle w:val="a5"/>
            <w:color w:val="000000" w:themeColor="text1"/>
            <w:sz w:val="28"/>
            <w:szCs w:val="28"/>
          </w:rPr>
          <w:t>старший лейтенант</w:t>
        </w:r>
      </w:hyperlink>
      <w:r w:rsidRPr="009C704F">
        <w:rPr>
          <w:color w:val="000000" w:themeColor="text1"/>
          <w:sz w:val="28"/>
          <w:szCs w:val="28"/>
        </w:rPr>
        <w:t> Изюмов в исполнении </w:t>
      </w:r>
      <w:hyperlink r:id="rId22" w:tooltip="Миронов, Евгений Витальевич" w:history="1">
        <w:r w:rsidRPr="009C704F">
          <w:rPr>
            <w:rStyle w:val="a5"/>
            <w:color w:val="000000" w:themeColor="text1"/>
            <w:sz w:val="28"/>
            <w:szCs w:val="28"/>
          </w:rPr>
          <w:t>Евгения Миронова</w:t>
        </w:r>
      </w:hyperlink>
      <w:r w:rsidRPr="009C704F">
        <w:rPr>
          <w:color w:val="000000" w:themeColor="text1"/>
          <w:sz w:val="28"/>
          <w:szCs w:val="28"/>
        </w:rPr>
        <w:t xml:space="preserve"> иронически цитирует первую строчку припева этой песни, комментируя гибель всех советских солдат в недавнем бою. </w:t>
      </w:r>
    </w:p>
    <w:p w:rsidR="0010720F" w:rsidRPr="009C704F" w:rsidRDefault="0010720F" w:rsidP="009C704F">
      <w:pPr>
        <w:ind w:left="-284" w:firstLine="426"/>
        <w:rPr>
          <w:rFonts w:ascii="Times New Roman" w:hAnsi="Times New Roman" w:cs="Times New Roman"/>
          <w:color w:val="000000" w:themeColor="text1"/>
          <w:sz w:val="28"/>
          <w:szCs w:val="28"/>
          <w:shd w:val="clear" w:color="auto" w:fill="FFFFFF"/>
        </w:rPr>
      </w:pPr>
    </w:p>
    <w:p w:rsidR="0010720F" w:rsidRPr="009C704F" w:rsidRDefault="0010720F" w:rsidP="009C704F">
      <w:pPr>
        <w:ind w:left="-284" w:firstLine="426"/>
        <w:rPr>
          <w:rFonts w:ascii="Times New Roman" w:hAnsi="Times New Roman" w:cs="Times New Roman"/>
          <w:color w:val="000000" w:themeColor="text1"/>
          <w:sz w:val="28"/>
          <w:szCs w:val="28"/>
          <w:shd w:val="clear" w:color="auto" w:fill="FFFFFF"/>
        </w:rPr>
      </w:pPr>
    </w:p>
    <w:p w:rsidR="0010720F" w:rsidRPr="009C704F" w:rsidRDefault="0010720F" w:rsidP="009C704F">
      <w:pPr>
        <w:ind w:left="-284" w:firstLine="426"/>
        <w:rPr>
          <w:rFonts w:ascii="Times New Roman" w:hAnsi="Times New Roman" w:cs="Times New Roman"/>
          <w:color w:val="000000" w:themeColor="text1"/>
          <w:sz w:val="28"/>
          <w:szCs w:val="28"/>
          <w:shd w:val="clear" w:color="auto" w:fill="FFFFFF"/>
        </w:rPr>
      </w:pPr>
    </w:p>
    <w:p w:rsidR="0010720F" w:rsidRPr="009C704F" w:rsidRDefault="0010720F" w:rsidP="009C704F">
      <w:pPr>
        <w:ind w:left="-284" w:firstLine="426"/>
        <w:rPr>
          <w:rFonts w:ascii="Times New Roman" w:hAnsi="Times New Roman" w:cs="Times New Roman"/>
          <w:color w:val="000000" w:themeColor="text1"/>
          <w:sz w:val="28"/>
          <w:szCs w:val="28"/>
        </w:rPr>
      </w:pPr>
    </w:p>
    <w:sectPr w:rsidR="0010720F" w:rsidRPr="009C704F" w:rsidSect="009C704F">
      <w:pgSz w:w="11906" w:h="16838"/>
      <w:pgMar w:top="1134" w:right="424"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proofState w:spelling="clean" w:grammar="clean"/>
  <w:defaultTabStop w:val="708"/>
  <w:characterSpacingControl w:val="doNotCompress"/>
  <w:compat/>
  <w:rsids>
    <w:rsidRoot w:val="00600936"/>
    <w:rsid w:val="0010720F"/>
    <w:rsid w:val="00437044"/>
    <w:rsid w:val="005147FB"/>
    <w:rsid w:val="00600936"/>
    <w:rsid w:val="00650ED3"/>
    <w:rsid w:val="00975819"/>
    <w:rsid w:val="009C704F"/>
    <w:rsid w:val="00A462F3"/>
    <w:rsid w:val="00AA500C"/>
    <w:rsid w:val="00D77885"/>
    <w:rsid w:val="00FE12DA"/>
    <w:rsid w:val="00FF389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19"/>
  </w:style>
  <w:style w:type="paragraph" w:styleId="1">
    <w:name w:val="heading 1"/>
    <w:basedOn w:val="a"/>
    <w:link w:val="10"/>
    <w:uiPriority w:val="9"/>
    <w:qFormat/>
    <w:rsid w:val="0060093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0093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00936"/>
    <w:rPr>
      <w:rFonts w:ascii="Tahoma" w:hAnsi="Tahoma" w:cs="Tahoma"/>
      <w:sz w:val="16"/>
      <w:szCs w:val="16"/>
    </w:rPr>
  </w:style>
  <w:style w:type="character" w:customStyle="1" w:styleId="10">
    <w:name w:val="Заголовок 1 Знак"/>
    <w:basedOn w:val="a0"/>
    <w:link w:val="1"/>
    <w:uiPriority w:val="9"/>
    <w:rsid w:val="00600936"/>
    <w:rPr>
      <w:rFonts w:ascii="Times New Roman" w:eastAsia="Times New Roman" w:hAnsi="Times New Roman" w:cs="Times New Roman"/>
      <w:b/>
      <w:bCs/>
      <w:kern w:val="36"/>
      <w:sz w:val="48"/>
      <w:szCs w:val="48"/>
      <w:lang w:eastAsia="ru-RU"/>
    </w:rPr>
  </w:style>
  <w:style w:type="character" w:styleId="a5">
    <w:name w:val="Hyperlink"/>
    <w:basedOn w:val="a0"/>
    <w:uiPriority w:val="99"/>
    <w:semiHidden/>
    <w:unhideWhenUsed/>
    <w:rsid w:val="0010720F"/>
    <w:rPr>
      <w:color w:val="0000FF"/>
      <w:u w:val="single"/>
    </w:rPr>
  </w:style>
  <w:style w:type="paragraph" w:styleId="a6">
    <w:name w:val="Normal (Web)"/>
    <w:basedOn w:val="a"/>
    <w:uiPriority w:val="99"/>
    <w:semiHidden/>
    <w:unhideWhenUsed/>
    <w:rsid w:val="0010720F"/>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99251044">
      <w:bodyDiv w:val="1"/>
      <w:marLeft w:val="0"/>
      <w:marRight w:val="0"/>
      <w:marTop w:val="0"/>
      <w:marBottom w:val="0"/>
      <w:divBdr>
        <w:top w:val="none" w:sz="0" w:space="0" w:color="auto"/>
        <w:left w:val="none" w:sz="0" w:space="0" w:color="auto"/>
        <w:bottom w:val="none" w:sz="0" w:space="0" w:color="auto"/>
        <w:right w:val="none" w:sz="0" w:space="0" w:color="auto"/>
      </w:divBdr>
      <w:divsChild>
        <w:div w:id="102381053">
          <w:marLeft w:val="0"/>
          <w:marRight w:val="0"/>
          <w:marTop w:val="292"/>
          <w:marBottom w:val="292"/>
          <w:divBdr>
            <w:top w:val="none" w:sz="0" w:space="0" w:color="auto"/>
            <w:left w:val="none" w:sz="0" w:space="0" w:color="auto"/>
            <w:bottom w:val="none" w:sz="0" w:space="0" w:color="auto"/>
            <w:right w:val="none" w:sz="0" w:space="0" w:color="auto"/>
          </w:divBdr>
          <w:divsChild>
            <w:div w:id="1943612149">
              <w:marLeft w:val="-583"/>
              <w:marRight w:val="-583"/>
              <w:marTop w:val="0"/>
              <w:marBottom w:val="0"/>
              <w:divBdr>
                <w:top w:val="none" w:sz="0" w:space="0" w:color="auto"/>
                <w:left w:val="none" w:sz="0" w:space="0" w:color="auto"/>
                <w:bottom w:val="none" w:sz="0" w:space="0" w:color="auto"/>
                <w:right w:val="none" w:sz="0" w:space="0" w:color="auto"/>
              </w:divBdr>
              <w:divsChild>
                <w:div w:id="1573543315">
                  <w:marLeft w:val="0"/>
                  <w:marRight w:val="0"/>
                  <w:marTop w:val="146"/>
                  <w:marBottom w:val="0"/>
                  <w:divBdr>
                    <w:top w:val="none" w:sz="0" w:space="0" w:color="auto"/>
                    <w:left w:val="none" w:sz="0" w:space="0" w:color="auto"/>
                    <w:bottom w:val="none" w:sz="0" w:space="0" w:color="auto"/>
                    <w:right w:val="none" w:sz="0" w:space="0" w:color="auto"/>
                  </w:divBdr>
                </w:div>
              </w:divsChild>
            </w:div>
          </w:divsChild>
        </w:div>
        <w:div w:id="1581062750">
          <w:marLeft w:val="0"/>
          <w:marRight w:val="0"/>
          <w:marTop w:val="292"/>
          <w:marBottom w:val="0"/>
          <w:divBdr>
            <w:top w:val="none" w:sz="0" w:space="0" w:color="auto"/>
            <w:left w:val="none" w:sz="0" w:space="0" w:color="auto"/>
            <w:bottom w:val="none" w:sz="0" w:space="0" w:color="auto"/>
            <w:right w:val="none" w:sz="0" w:space="0" w:color="auto"/>
          </w:divBdr>
          <w:divsChild>
            <w:div w:id="26296897">
              <w:marLeft w:val="-73"/>
              <w:marRight w:val="-73"/>
              <w:marTop w:val="0"/>
              <w:marBottom w:val="0"/>
              <w:divBdr>
                <w:top w:val="none" w:sz="0" w:space="0" w:color="auto"/>
                <w:left w:val="none" w:sz="0" w:space="0" w:color="auto"/>
                <w:bottom w:val="none" w:sz="0" w:space="0" w:color="auto"/>
                <w:right w:val="none" w:sz="0" w:space="0" w:color="auto"/>
              </w:divBdr>
              <w:divsChild>
                <w:div w:id="8719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0179665">
      <w:bodyDiv w:val="1"/>
      <w:marLeft w:val="0"/>
      <w:marRight w:val="0"/>
      <w:marTop w:val="0"/>
      <w:marBottom w:val="0"/>
      <w:divBdr>
        <w:top w:val="none" w:sz="0" w:space="0" w:color="auto"/>
        <w:left w:val="none" w:sz="0" w:space="0" w:color="auto"/>
        <w:bottom w:val="none" w:sz="0" w:space="0" w:color="auto"/>
        <w:right w:val="none" w:sz="0" w:space="0" w:color="auto"/>
      </w:divBdr>
    </w:div>
    <w:div w:id="1949848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hyperlink" Target="https://ru.wikipedia.org/wiki/1943_%D0%B3%D0%BE%D0%B4_%D0%B2_%D0%BC%D1%83%D0%B7%D1%8B%D0%BA%D0%B5" TargetMode="External"/><Relationship Id="rId18" Type="http://schemas.openxmlformats.org/officeDocument/2006/relationships/hyperlink" Target="https://ru.wikipedia.org/wiki/%D0%9C%D0%B8%D1%85%D0%B0%D0%BB%D0%BA%D0%BE%D0%B2,_%D0%9D%D0%B8%D0%BA%D0%B8%D1%82%D0%B0_%D0%A1%D0%B5%D1%80%D0%B3%D0%B5%D0%B5%D0%B2%D0%B8%D1%87" TargetMode="External"/><Relationship Id="rId3" Type="http://schemas.openxmlformats.org/officeDocument/2006/relationships/webSettings" Target="webSettings.xml"/><Relationship Id="rId21" Type="http://schemas.openxmlformats.org/officeDocument/2006/relationships/hyperlink" Target="https://ru.wikipedia.org/wiki/%D0%A1%D1%82%D0%B0%D1%80%D1%88%D0%B8%D0%B9_%D0%BB%D0%B5%D0%B9%D1%82%D0%B5%D0%BD%D0%B0%D0%BD%D1%82" TargetMode="External"/><Relationship Id="rId7" Type="http://schemas.openxmlformats.org/officeDocument/2006/relationships/image" Target="media/image4.jpeg"/><Relationship Id="rId12" Type="http://schemas.openxmlformats.org/officeDocument/2006/relationships/hyperlink" Target="https://ru.wikipedia.org/wiki/%D0%90%D0%BD%D1%81%D0%B0%D0%BC%D0%B1%D0%BB%D1%8C_%D0%BF%D0%B5%D1%81%D0%BD%D0%B8_%D0%B8_%D0%BF%D0%BB%D1%8F%D1%81%D0%BA%D0%B8_%D0%A0%D0%BE%D1%81%D1%81%D0%B8%D0%B9%D1%81%D0%BA%D0%BE%D0%B9_%D0%B0%D1%80%D0%BC%D0%B8%D0%B8" TargetMode="External"/><Relationship Id="rId17" Type="http://schemas.openxmlformats.org/officeDocument/2006/relationships/hyperlink" Target="https://ru.wikipedia.org/wiki/%D0%9B%D1%8E%D0%B1%D0%BE%D0%B2%D1%8C_%D1%81_%D0%BF%D1%80%D0%B8%D0%B2%D0%B8%D0%BB%D0%B5%D0%B3%D0%B8%D1%8F%D0%BC%D0%B8" TargetMode="External"/><Relationship Id="rId2" Type="http://schemas.openxmlformats.org/officeDocument/2006/relationships/settings" Target="settings.xml"/><Relationship Id="rId16" Type="http://schemas.openxmlformats.org/officeDocument/2006/relationships/hyperlink" Target="https://ru.wikipedia.org/wiki/%D0%92%D1%80%D0%B0%D0%B3_%D1%83_%D0%B2%D0%BE%D1%80%D0%BE%D1%82_(%D1%84%D0%B8%D0%BB%D1%8C%D0%BC)" TargetMode="External"/><Relationship Id="rId20" Type="http://schemas.openxmlformats.org/officeDocument/2006/relationships/hyperlink" Target="https://ru.wikipedia.org/wiki/%D0%A3%D1%82%D0%BE%D0%BC%D0%BB%D1%91%D0%BD%D0%BD%D1%8B%D0%B5_%D1%81%D0%BE%D0%BB%D0%BD%D1%86%D0%B5%D0%BC_2:_%D0%9F%D1%80%D0%B5%D0%B4%D1%81%D1%82%D0%BE%D1%8F%D0%BD%D0%B8%D0%B5"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ru.wikipedia.org/wiki/%D0%A5%D1%80%D0%B5%D0%BD%D0%BD%D0%B8%D0%BA%D0%BE%D0%B2,_%D0%A2%D0%B8%D1%85%D0%BE%D0%BD_%D0%9D%D0%B8%D0%BA%D0%BE%D0%BB%D0%B0%D0%B5%D0%B2%D0%B8%D1%87" TargetMode="External"/><Relationship Id="rId24"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hyperlink" Target="https://ru.wikipedia.org/wiki/%D0%92_6_%D1%87%D0%B0%D1%81%D0%BE%D0%B2_%D0%B2%D0%B5%D1%87%D0%B5%D1%80%D0%B0_%D0%BF%D0%BE%D1%81%D0%BB%D0%B5_%D0%B2%D0%BE%D0%B9%D0%BD%D1%8B" TargetMode="External"/><Relationship Id="rId23" Type="http://schemas.openxmlformats.org/officeDocument/2006/relationships/fontTable" Target="fontTable.xml"/><Relationship Id="rId10" Type="http://schemas.openxmlformats.org/officeDocument/2006/relationships/hyperlink" Target="https://ru.wikipedia.org/wiki/%D0%93%D1%83%D1%81%D0%B5%D0%B2,_%D0%92%D0%B8%D0%BA%D1%82%D0%BE%D1%80_%D0%9C%D0%B8%D1%85%D0%B0%D0%B9%D0%BB%D0%BE%D0%B2%D0%B8%D1%87_(%D0%BF%D0%BE%D1%8D%D1%82)" TargetMode="External"/><Relationship Id="rId19" Type="http://schemas.openxmlformats.org/officeDocument/2006/relationships/hyperlink" Target="https://ru.wikipedia.org/wiki/2010_%D0%B3%D0%BE%D0%B4_%D0%B2_%D0%BA%D0%B8%D0%BD%D0%BE" TargetMode="External"/><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hyperlink" Target="https://ru.wikipedia.org/wiki/%D0%9D%D0%B0%D0%B3%D1%80%D0%B0%D0%B4%D0%B8%D1%82%D1%8C_(%D0%BF%D0%BE%D1%81%D0%BC%D0%B5%D1%80%D1%82%D0%BD%D0%BE)" TargetMode="External"/><Relationship Id="rId22" Type="http://schemas.openxmlformats.org/officeDocument/2006/relationships/hyperlink" Target="https://ru.wikipedia.org/wiki/%D0%9C%D0%B8%D1%80%D0%BE%D0%BD%D0%BE%D0%B2,_%D0%95%D0%B2%D0%B3%D0%B5%D0%BD%D0%B8%D0%B9_%D0%92%D0%B8%D1%82%D0%B0%D0%BB%D1%8C%D0%B5%D0%B2%D0%B8%D1%8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196</TotalTime>
  <Pages>6</Pages>
  <Words>1224</Words>
  <Characters>6978</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uzer</dc:creator>
  <cp:keywords/>
  <dc:description/>
  <cp:lastModifiedBy>uzer</cp:lastModifiedBy>
  <cp:revision>9</cp:revision>
  <cp:lastPrinted>2025-01-21T07:15:00Z</cp:lastPrinted>
  <dcterms:created xsi:type="dcterms:W3CDTF">2025-01-09T14:23:00Z</dcterms:created>
  <dcterms:modified xsi:type="dcterms:W3CDTF">2025-01-21T07:15:00Z</dcterms:modified>
</cp:coreProperties>
</file>